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D57F35" w14:textId="77777777" w:rsidR="00EA644A" w:rsidRDefault="00EA644A" w:rsidP="003264C2">
      <w:pPr>
        <w:spacing w:before="100" w:beforeAutospacing="1" w:after="100" w:afterAutospacing="1"/>
        <w:jc w:val="center"/>
        <w:rPr>
          <w:rFonts w:eastAsia="Times New Roman" w:cs="Tahoma"/>
          <w:b/>
          <w:sz w:val="20"/>
          <w:szCs w:val="16"/>
          <w:lang w:eastAsia="es-MX"/>
        </w:rPr>
      </w:pPr>
      <w:bookmarkStart w:id="0" w:name="_GoBack"/>
      <w:bookmarkEnd w:id="0"/>
    </w:p>
    <w:p w14:paraId="79741C2A" w14:textId="55F7DC47" w:rsidR="003264C2" w:rsidRPr="003264C2" w:rsidRDefault="003264C2" w:rsidP="003264C2">
      <w:pPr>
        <w:spacing w:before="100" w:beforeAutospacing="1" w:after="100" w:afterAutospacing="1"/>
        <w:jc w:val="center"/>
        <w:rPr>
          <w:rFonts w:eastAsia="Times New Roman" w:cs="Tahoma"/>
          <w:b/>
          <w:sz w:val="20"/>
          <w:szCs w:val="16"/>
          <w:lang w:eastAsia="es-MX"/>
        </w:rPr>
      </w:pPr>
      <w:r w:rsidRPr="003264C2">
        <w:rPr>
          <w:rFonts w:eastAsia="Times New Roman" w:cs="Tahoma"/>
          <w:b/>
          <w:sz w:val="20"/>
          <w:szCs w:val="16"/>
          <w:lang w:eastAsia="es-MX"/>
        </w:rPr>
        <w:t xml:space="preserve">DESCRIPCIÓN GENERICA DE LAS CARACTERÍSTICAS DEL EQUIPO AUTOMATIZADO PARA LA DISPENSACIÓN DE MEDICAMENTOS EN FARMACIA </w:t>
      </w:r>
    </w:p>
    <w:p w14:paraId="50B0C799" w14:textId="697CF560" w:rsidR="00FE656B" w:rsidRPr="003264C2" w:rsidRDefault="00EF5AA7" w:rsidP="00FE656B">
      <w:pPr>
        <w:pStyle w:val="p2"/>
        <w:rPr>
          <w:rStyle w:val="s1"/>
          <w:rFonts w:asciiTheme="minorHAnsi" w:hAnsiTheme="minorHAnsi" w:cs="Arial"/>
          <w:sz w:val="24"/>
          <w:szCs w:val="24"/>
        </w:rPr>
      </w:pPr>
      <w:r w:rsidRPr="003264C2">
        <w:rPr>
          <w:rStyle w:val="s1"/>
          <w:rFonts w:asciiTheme="minorHAnsi" w:hAnsiTheme="minorHAnsi" w:cs="Arial"/>
          <w:sz w:val="24"/>
          <w:szCs w:val="24"/>
        </w:rPr>
        <w:t>Se requiere de equipos que por lo menos deban realizar las siguientes funciones:</w:t>
      </w:r>
    </w:p>
    <w:p w14:paraId="1B293D59" w14:textId="208EB8D7" w:rsidR="00EF5AA7" w:rsidRPr="003264C2" w:rsidRDefault="00EF5AA7" w:rsidP="00844BF3">
      <w:pPr>
        <w:pStyle w:val="p2"/>
        <w:tabs>
          <w:tab w:val="left" w:pos="1080"/>
          <w:tab w:val="left" w:pos="2550"/>
        </w:tabs>
        <w:rPr>
          <w:rStyle w:val="s1"/>
          <w:rFonts w:asciiTheme="minorHAnsi" w:hAnsiTheme="minorHAnsi" w:cs="Arial"/>
          <w:sz w:val="24"/>
          <w:szCs w:val="24"/>
        </w:rPr>
      </w:pPr>
    </w:p>
    <w:p w14:paraId="1C4F5711" w14:textId="694CA49F" w:rsidR="00FE656B" w:rsidRPr="009169EA" w:rsidRDefault="00EF5AA7" w:rsidP="00EF5AA7">
      <w:pPr>
        <w:pStyle w:val="p2"/>
        <w:numPr>
          <w:ilvl w:val="0"/>
          <w:numId w:val="1"/>
        </w:numPr>
        <w:rPr>
          <w:rFonts w:asciiTheme="minorHAnsi" w:hAnsiTheme="minorHAnsi" w:cs="Arial"/>
          <w:b/>
          <w:sz w:val="24"/>
          <w:szCs w:val="24"/>
        </w:rPr>
      </w:pPr>
      <w:r w:rsidRPr="009169EA">
        <w:rPr>
          <w:rStyle w:val="s1"/>
          <w:rFonts w:asciiTheme="minorHAnsi" w:hAnsiTheme="minorHAnsi" w:cs="Arial"/>
          <w:sz w:val="24"/>
          <w:szCs w:val="24"/>
        </w:rPr>
        <w:t xml:space="preserve">Que tengan la capacidad suficiente para operar con los </w:t>
      </w:r>
      <w:r w:rsidR="00E90FB2" w:rsidRPr="009169EA">
        <w:rPr>
          <w:rStyle w:val="s1"/>
          <w:rFonts w:asciiTheme="minorHAnsi" w:hAnsiTheme="minorHAnsi" w:cs="Arial"/>
          <w:sz w:val="24"/>
          <w:szCs w:val="24"/>
        </w:rPr>
        <w:t>medicamentos</w:t>
      </w:r>
      <w:r w:rsidR="005B0A71" w:rsidRPr="009169EA">
        <w:rPr>
          <w:rStyle w:val="s1"/>
          <w:rFonts w:asciiTheme="minorHAnsi" w:hAnsiTheme="minorHAnsi" w:cs="Arial"/>
          <w:color w:val="auto"/>
          <w:sz w:val="24"/>
          <w:szCs w:val="24"/>
        </w:rPr>
        <w:t xml:space="preserve"> </w:t>
      </w:r>
      <w:r w:rsidR="005B0A71" w:rsidRPr="009169EA">
        <w:rPr>
          <w:rStyle w:val="s1"/>
          <w:rFonts w:asciiTheme="minorHAnsi" w:hAnsiTheme="minorHAnsi" w:cs="Arial"/>
          <w:b/>
          <w:color w:val="auto"/>
          <w:sz w:val="24"/>
          <w:szCs w:val="24"/>
        </w:rPr>
        <w:t>que tengan como envase secundario cajas cuadradas o rectangulares</w:t>
      </w:r>
      <w:r w:rsidR="00D1435A">
        <w:rPr>
          <w:rStyle w:val="s1"/>
          <w:rFonts w:asciiTheme="minorHAnsi" w:hAnsiTheme="minorHAnsi" w:cs="Arial"/>
          <w:b/>
          <w:color w:val="auto"/>
          <w:sz w:val="24"/>
          <w:szCs w:val="24"/>
        </w:rPr>
        <w:t>.</w:t>
      </w:r>
    </w:p>
    <w:p w14:paraId="2ACBDDF3" w14:textId="635DC7E7" w:rsidR="00FE656B" w:rsidRPr="003264C2" w:rsidRDefault="00FE656B" w:rsidP="00EF5AA7">
      <w:pPr>
        <w:pStyle w:val="p1"/>
        <w:ind w:firstLine="60"/>
        <w:rPr>
          <w:rFonts w:asciiTheme="minorHAnsi" w:hAnsiTheme="minorHAnsi" w:cs="Arial"/>
          <w:sz w:val="24"/>
          <w:szCs w:val="24"/>
        </w:rPr>
      </w:pPr>
    </w:p>
    <w:p w14:paraId="6A0E84A6" w14:textId="6C016320" w:rsidR="00FE656B" w:rsidRPr="003264C2" w:rsidRDefault="00EF5AA7" w:rsidP="00EF5AA7">
      <w:pPr>
        <w:pStyle w:val="p2"/>
        <w:numPr>
          <w:ilvl w:val="0"/>
          <w:numId w:val="1"/>
        </w:numPr>
        <w:rPr>
          <w:rFonts w:asciiTheme="minorHAnsi" w:hAnsiTheme="minorHAnsi" w:cs="Arial"/>
          <w:sz w:val="24"/>
          <w:szCs w:val="24"/>
        </w:rPr>
      </w:pPr>
      <w:r w:rsidRPr="003264C2">
        <w:rPr>
          <w:rStyle w:val="s1"/>
          <w:rFonts w:asciiTheme="minorHAnsi" w:hAnsiTheme="minorHAnsi" w:cs="Arial"/>
          <w:sz w:val="24"/>
          <w:szCs w:val="24"/>
        </w:rPr>
        <w:t>Que su funcionamiento sea constante y no deban detenerse durante las recargas de inventarios.</w:t>
      </w:r>
      <w:r w:rsidR="009773C3">
        <w:rPr>
          <w:rStyle w:val="s1"/>
          <w:rFonts w:asciiTheme="minorHAnsi" w:hAnsiTheme="minorHAnsi" w:cs="Arial"/>
          <w:sz w:val="24"/>
          <w:szCs w:val="24"/>
        </w:rPr>
        <w:t xml:space="preserve"> </w:t>
      </w:r>
    </w:p>
    <w:p w14:paraId="4A03B82F" w14:textId="1FCACFA6" w:rsidR="00FE656B" w:rsidRPr="003264C2" w:rsidRDefault="00FE656B" w:rsidP="00EF5AA7">
      <w:pPr>
        <w:pStyle w:val="p1"/>
        <w:ind w:firstLine="60"/>
        <w:rPr>
          <w:rFonts w:asciiTheme="minorHAnsi" w:hAnsiTheme="minorHAnsi" w:cs="Arial"/>
          <w:sz w:val="24"/>
          <w:szCs w:val="24"/>
        </w:rPr>
      </w:pPr>
    </w:p>
    <w:p w14:paraId="26BD857F" w14:textId="0C44B6C4" w:rsidR="00FE656B" w:rsidRPr="00711CAC" w:rsidRDefault="00EF5AA7" w:rsidP="00EF5AA7">
      <w:pPr>
        <w:pStyle w:val="p2"/>
        <w:numPr>
          <w:ilvl w:val="0"/>
          <w:numId w:val="1"/>
        </w:numPr>
        <w:rPr>
          <w:rFonts w:asciiTheme="minorHAnsi" w:hAnsiTheme="minorHAnsi" w:cs="Arial"/>
          <w:sz w:val="24"/>
          <w:szCs w:val="24"/>
        </w:rPr>
      </w:pPr>
      <w:r w:rsidRPr="00711CAC">
        <w:rPr>
          <w:rStyle w:val="s1"/>
          <w:rFonts w:asciiTheme="minorHAnsi" w:hAnsiTheme="minorHAnsi" w:cs="Arial"/>
          <w:sz w:val="24"/>
          <w:szCs w:val="24"/>
        </w:rPr>
        <w:t>Que almacenen la información estadística del movimiento de inventarios.</w:t>
      </w:r>
      <w:r w:rsidR="009773C3" w:rsidRPr="00711CAC">
        <w:rPr>
          <w:rStyle w:val="s1"/>
          <w:rFonts w:asciiTheme="minorHAnsi" w:hAnsiTheme="minorHAnsi" w:cs="Arial"/>
          <w:sz w:val="24"/>
          <w:szCs w:val="24"/>
        </w:rPr>
        <w:t xml:space="preserve"> </w:t>
      </w:r>
    </w:p>
    <w:p w14:paraId="4FB7195A" w14:textId="2DDDD664" w:rsidR="00FE656B" w:rsidRPr="00711CAC" w:rsidRDefault="00FE656B" w:rsidP="00EF5AA7">
      <w:pPr>
        <w:pStyle w:val="p1"/>
        <w:ind w:firstLine="60"/>
        <w:rPr>
          <w:rFonts w:asciiTheme="minorHAnsi" w:hAnsiTheme="minorHAnsi" w:cs="Arial"/>
          <w:sz w:val="24"/>
          <w:szCs w:val="24"/>
        </w:rPr>
      </w:pPr>
    </w:p>
    <w:p w14:paraId="0F717E29" w14:textId="136EA75D" w:rsidR="00FE656B" w:rsidRPr="00711CAC" w:rsidRDefault="00EF5AA7" w:rsidP="00EF5AA7">
      <w:pPr>
        <w:pStyle w:val="p2"/>
        <w:numPr>
          <w:ilvl w:val="0"/>
          <w:numId w:val="1"/>
        </w:numPr>
        <w:rPr>
          <w:rFonts w:asciiTheme="minorHAnsi" w:hAnsiTheme="minorHAnsi" w:cs="Arial"/>
          <w:sz w:val="24"/>
          <w:szCs w:val="24"/>
        </w:rPr>
      </w:pPr>
      <w:r w:rsidRPr="00711CAC">
        <w:rPr>
          <w:rStyle w:val="s1"/>
          <w:rFonts w:asciiTheme="minorHAnsi" w:hAnsiTheme="minorHAnsi" w:cs="Arial"/>
          <w:sz w:val="24"/>
          <w:szCs w:val="24"/>
        </w:rPr>
        <w:t>Escáner automático de recetas electróni</w:t>
      </w:r>
      <w:r w:rsidR="009169EA" w:rsidRPr="00711CAC">
        <w:rPr>
          <w:rStyle w:val="s1"/>
          <w:rFonts w:asciiTheme="minorHAnsi" w:hAnsiTheme="minorHAnsi" w:cs="Arial"/>
          <w:sz w:val="24"/>
          <w:szCs w:val="24"/>
        </w:rPr>
        <w:t>cas</w:t>
      </w:r>
      <w:r w:rsidR="00116EA0" w:rsidRPr="00711CAC">
        <w:rPr>
          <w:rStyle w:val="s1"/>
          <w:rFonts w:asciiTheme="minorHAnsi" w:hAnsiTheme="minorHAnsi" w:cs="Arial"/>
          <w:sz w:val="24"/>
          <w:szCs w:val="24"/>
        </w:rPr>
        <w:t xml:space="preserve"> </w:t>
      </w:r>
      <w:r w:rsidR="00116EA0" w:rsidRPr="00711CAC">
        <w:rPr>
          <w:rStyle w:val="s1"/>
          <w:rFonts w:asciiTheme="minorHAnsi" w:hAnsiTheme="minorHAnsi" w:cs="Arial"/>
          <w:color w:val="auto"/>
          <w:sz w:val="24"/>
          <w:szCs w:val="24"/>
        </w:rPr>
        <w:t>utiliza</w:t>
      </w:r>
      <w:r w:rsidR="00B93E84" w:rsidRPr="00711CAC">
        <w:rPr>
          <w:rStyle w:val="s1"/>
          <w:rFonts w:asciiTheme="minorHAnsi" w:hAnsiTheme="minorHAnsi" w:cs="Arial"/>
          <w:color w:val="auto"/>
          <w:sz w:val="24"/>
          <w:szCs w:val="24"/>
        </w:rPr>
        <w:t>r un código de comunicación HL7</w:t>
      </w:r>
      <w:r w:rsidR="00116EA0" w:rsidRPr="00711CAC">
        <w:rPr>
          <w:rStyle w:val="s1"/>
          <w:rFonts w:asciiTheme="minorHAnsi" w:hAnsiTheme="minorHAnsi" w:cs="Arial"/>
          <w:color w:val="auto"/>
          <w:sz w:val="24"/>
          <w:szCs w:val="24"/>
        </w:rPr>
        <w:t xml:space="preserve">. </w:t>
      </w:r>
      <w:r w:rsidR="00B93E84" w:rsidRPr="00711CAC">
        <w:rPr>
          <w:rStyle w:val="s1"/>
          <w:rFonts w:asciiTheme="minorHAnsi" w:hAnsiTheme="minorHAnsi" w:cs="Arial"/>
          <w:color w:val="auto"/>
          <w:sz w:val="24"/>
          <w:szCs w:val="24"/>
        </w:rPr>
        <w:t>(</w:t>
      </w:r>
      <w:r w:rsidR="004F3E88" w:rsidRPr="00711CAC">
        <w:rPr>
          <w:rStyle w:val="s1"/>
          <w:rFonts w:asciiTheme="minorHAnsi" w:hAnsiTheme="minorHAnsi" w:cs="Arial"/>
          <w:color w:val="auto"/>
          <w:sz w:val="24"/>
          <w:szCs w:val="24"/>
        </w:rPr>
        <w:t>interfaz de internet a intranet</w:t>
      </w:r>
      <w:r w:rsidR="00B93E84" w:rsidRPr="00711CAC">
        <w:rPr>
          <w:rStyle w:val="s1"/>
          <w:rFonts w:asciiTheme="minorHAnsi" w:hAnsiTheme="minorHAnsi" w:cs="Arial"/>
          <w:color w:val="auto"/>
          <w:sz w:val="24"/>
          <w:szCs w:val="24"/>
        </w:rPr>
        <w:t>)</w:t>
      </w:r>
      <w:r w:rsidR="004F3E88" w:rsidRPr="00711CAC">
        <w:rPr>
          <w:rStyle w:val="s1"/>
          <w:rFonts w:asciiTheme="minorHAnsi" w:hAnsiTheme="minorHAnsi" w:cs="Arial"/>
          <w:color w:val="auto"/>
          <w:sz w:val="24"/>
          <w:szCs w:val="24"/>
        </w:rPr>
        <w:t xml:space="preserve">, y que cuando se acumule cantidad de recetas por falta de internet y estas sean surtidas manualmente, que exista una carpeta donde se dirijan las que se haya surtido de manera </w:t>
      </w:r>
      <w:r w:rsidR="009169EA" w:rsidRPr="00711CAC">
        <w:rPr>
          <w:rStyle w:val="s1"/>
          <w:rFonts w:asciiTheme="minorHAnsi" w:hAnsiTheme="minorHAnsi" w:cs="Arial"/>
          <w:color w:val="auto"/>
          <w:sz w:val="24"/>
          <w:szCs w:val="24"/>
        </w:rPr>
        <w:t>manual.</w:t>
      </w:r>
    </w:p>
    <w:p w14:paraId="10019947" w14:textId="068A108D" w:rsidR="00FE656B" w:rsidRPr="003264C2" w:rsidRDefault="00FE656B" w:rsidP="00EF5AA7">
      <w:pPr>
        <w:pStyle w:val="p1"/>
        <w:ind w:firstLine="60"/>
        <w:rPr>
          <w:rFonts w:asciiTheme="minorHAnsi" w:hAnsiTheme="minorHAnsi" w:cs="Arial"/>
          <w:sz w:val="24"/>
          <w:szCs w:val="24"/>
        </w:rPr>
      </w:pPr>
    </w:p>
    <w:p w14:paraId="22AC6C97" w14:textId="1B9AAD95" w:rsidR="009169EA" w:rsidRPr="00711CAC" w:rsidRDefault="00F60F47" w:rsidP="009169EA">
      <w:pPr>
        <w:pStyle w:val="p2"/>
        <w:numPr>
          <w:ilvl w:val="0"/>
          <w:numId w:val="1"/>
        </w:numPr>
        <w:rPr>
          <w:rStyle w:val="s1"/>
          <w:rFonts w:asciiTheme="minorHAnsi" w:hAnsiTheme="minorHAnsi" w:cs="Arial"/>
          <w:color w:val="auto"/>
          <w:sz w:val="24"/>
          <w:szCs w:val="24"/>
        </w:rPr>
      </w:pPr>
      <w:r>
        <w:rPr>
          <w:rStyle w:val="s1"/>
          <w:rFonts w:asciiTheme="minorHAnsi" w:hAnsiTheme="minorHAnsi" w:cs="Arial"/>
          <w:color w:val="auto"/>
          <w:sz w:val="24"/>
          <w:szCs w:val="24"/>
        </w:rPr>
        <w:t>Que la r</w:t>
      </w:r>
      <w:r w:rsidR="009169EA" w:rsidRPr="009169EA">
        <w:rPr>
          <w:rStyle w:val="s1"/>
          <w:rFonts w:asciiTheme="minorHAnsi" w:hAnsiTheme="minorHAnsi" w:cs="Arial"/>
          <w:color w:val="auto"/>
          <w:sz w:val="24"/>
          <w:szCs w:val="24"/>
        </w:rPr>
        <w:t>eceta médica</w:t>
      </w:r>
      <w:r w:rsidR="008A1133" w:rsidRPr="009169EA">
        <w:rPr>
          <w:rStyle w:val="s1"/>
          <w:rFonts w:asciiTheme="minorHAnsi" w:hAnsiTheme="minorHAnsi" w:cs="Arial"/>
          <w:color w:val="auto"/>
          <w:sz w:val="24"/>
          <w:szCs w:val="24"/>
        </w:rPr>
        <w:t xml:space="preserve"> </w:t>
      </w:r>
      <w:r w:rsidR="009169EA" w:rsidRPr="009169EA">
        <w:rPr>
          <w:rStyle w:val="s1"/>
          <w:rFonts w:asciiTheme="minorHAnsi" w:hAnsiTheme="minorHAnsi" w:cs="Arial"/>
          <w:color w:val="auto"/>
          <w:sz w:val="24"/>
          <w:szCs w:val="24"/>
        </w:rPr>
        <w:t>contenga un</w:t>
      </w:r>
      <w:r w:rsidR="008A1133" w:rsidRPr="009169EA">
        <w:rPr>
          <w:rStyle w:val="s1"/>
          <w:rFonts w:asciiTheme="minorHAnsi" w:hAnsiTheme="minorHAnsi" w:cs="Arial"/>
          <w:color w:val="auto"/>
          <w:sz w:val="24"/>
          <w:szCs w:val="24"/>
        </w:rPr>
        <w:t xml:space="preserve"> código de barras </w:t>
      </w:r>
      <w:r w:rsidR="00A448D0" w:rsidRPr="009169EA">
        <w:rPr>
          <w:rStyle w:val="s1"/>
          <w:rFonts w:asciiTheme="minorHAnsi" w:hAnsiTheme="minorHAnsi" w:cs="Arial"/>
          <w:color w:val="auto"/>
          <w:sz w:val="24"/>
          <w:szCs w:val="24"/>
        </w:rPr>
        <w:t>lineal en el cual sé</w:t>
      </w:r>
      <w:r w:rsidR="00821929" w:rsidRPr="009169EA">
        <w:rPr>
          <w:rStyle w:val="s1"/>
          <w:rFonts w:asciiTheme="minorHAnsi" w:hAnsiTheme="minorHAnsi" w:cs="Arial"/>
          <w:color w:val="auto"/>
          <w:sz w:val="24"/>
          <w:szCs w:val="24"/>
        </w:rPr>
        <w:t xml:space="preserve"> de lectura al folio </w:t>
      </w:r>
      <w:r w:rsidR="00821929" w:rsidRPr="00711CAC">
        <w:rPr>
          <w:rStyle w:val="s1"/>
          <w:rFonts w:asciiTheme="minorHAnsi" w:hAnsiTheme="minorHAnsi" w:cs="Arial"/>
          <w:color w:val="auto"/>
          <w:sz w:val="24"/>
          <w:szCs w:val="24"/>
        </w:rPr>
        <w:t>de la receta</w:t>
      </w:r>
      <w:r w:rsidR="007025D2" w:rsidRPr="00711CAC">
        <w:rPr>
          <w:rStyle w:val="s1"/>
          <w:rFonts w:asciiTheme="minorHAnsi" w:hAnsiTheme="minorHAnsi" w:cs="Arial"/>
          <w:color w:val="auto"/>
          <w:sz w:val="24"/>
          <w:szCs w:val="24"/>
        </w:rPr>
        <w:t xml:space="preserve"> para garantizar la dispensación de los medicamentos y las cantidades que apliquen;</w:t>
      </w:r>
      <w:r w:rsidR="00821929" w:rsidRPr="00711CAC">
        <w:rPr>
          <w:rStyle w:val="s1"/>
          <w:rFonts w:asciiTheme="minorHAnsi" w:hAnsiTheme="minorHAnsi" w:cs="Arial"/>
          <w:color w:val="auto"/>
          <w:sz w:val="24"/>
          <w:szCs w:val="24"/>
        </w:rPr>
        <w:t xml:space="preserve"> </w:t>
      </w:r>
      <w:r w:rsidR="008A1133" w:rsidRPr="00711CAC">
        <w:rPr>
          <w:rStyle w:val="s1"/>
          <w:rFonts w:asciiTheme="minorHAnsi" w:hAnsiTheme="minorHAnsi" w:cs="Arial"/>
          <w:color w:val="auto"/>
          <w:sz w:val="24"/>
          <w:szCs w:val="24"/>
        </w:rPr>
        <w:t>par</w:t>
      </w:r>
      <w:r w:rsidR="009169EA" w:rsidRPr="00711CAC">
        <w:rPr>
          <w:rStyle w:val="s1"/>
          <w:rFonts w:asciiTheme="minorHAnsi" w:hAnsiTheme="minorHAnsi" w:cs="Arial"/>
          <w:color w:val="auto"/>
          <w:sz w:val="24"/>
          <w:szCs w:val="24"/>
        </w:rPr>
        <w:t>a que se pueda leer en farmacia.</w:t>
      </w:r>
    </w:p>
    <w:p w14:paraId="139AB960" w14:textId="77777777" w:rsidR="009169EA" w:rsidRPr="00711CAC" w:rsidRDefault="009169EA" w:rsidP="009169EA">
      <w:pPr>
        <w:pStyle w:val="Prrafodelista"/>
        <w:rPr>
          <w:rStyle w:val="s1"/>
          <w:rFonts w:cs="Arial"/>
        </w:rPr>
      </w:pPr>
    </w:p>
    <w:p w14:paraId="5680A52B" w14:textId="4466C861" w:rsidR="00FE656B" w:rsidRPr="00711CAC" w:rsidRDefault="00EF5AA7" w:rsidP="009169EA">
      <w:pPr>
        <w:pStyle w:val="p2"/>
        <w:numPr>
          <w:ilvl w:val="0"/>
          <w:numId w:val="1"/>
        </w:numPr>
        <w:rPr>
          <w:rStyle w:val="s1"/>
          <w:rFonts w:asciiTheme="minorHAnsi" w:hAnsiTheme="minorHAnsi" w:cs="Arial"/>
          <w:b/>
          <w:color w:val="auto"/>
          <w:sz w:val="24"/>
          <w:szCs w:val="24"/>
        </w:rPr>
      </w:pPr>
      <w:r w:rsidRPr="00711CAC">
        <w:rPr>
          <w:rStyle w:val="s1"/>
          <w:rFonts w:asciiTheme="minorHAnsi" w:hAnsiTheme="minorHAnsi" w:cs="Arial"/>
          <w:sz w:val="24"/>
          <w:szCs w:val="24"/>
        </w:rPr>
        <w:t>Las anteriores características deberán integrarse</w:t>
      </w:r>
      <w:r w:rsidR="00753BF2" w:rsidRPr="00711CAC">
        <w:rPr>
          <w:rStyle w:val="s1"/>
          <w:rFonts w:asciiTheme="minorHAnsi" w:hAnsiTheme="minorHAnsi" w:cs="Arial"/>
          <w:sz w:val="24"/>
          <w:szCs w:val="24"/>
        </w:rPr>
        <w:t xml:space="preserve"> </w:t>
      </w:r>
      <w:r w:rsidR="00753BF2" w:rsidRPr="00711CAC">
        <w:rPr>
          <w:rStyle w:val="s1"/>
          <w:rFonts w:asciiTheme="minorHAnsi" w:hAnsiTheme="minorHAnsi" w:cs="Arial"/>
          <w:b/>
          <w:color w:val="auto"/>
          <w:sz w:val="24"/>
          <w:szCs w:val="24"/>
        </w:rPr>
        <w:t>al sistema automatizado</w:t>
      </w:r>
      <w:r w:rsidR="009169EA" w:rsidRPr="00711CAC">
        <w:rPr>
          <w:rStyle w:val="s1"/>
          <w:rFonts w:asciiTheme="minorHAnsi" w:hAnsiTheme="minorHAnsi" w:cs="Arial"/>
          <w:b/>
          <w:color w:val="auto"/>
          <w:sz w:val="24"/>
          <w:szCs w:val="24"/>
        </w:rPr>
        <w:t xml:space="preserve"> de dispensación de medicamento.</w:t>
      </w:r>
      <w:r w:rsidR="009169EA" w:rsidRPr="00711CAC">
        <w:rPr>
          <w:rStyle w:val="s1"/>
          <w:rFonts w:asciiTheme="minorHAnsi" w:hAnsiTheme="minorHAnsi" w:cs="Arial"/>
          <w:color w:val="auto"/>
          <w:sz w:val="24"/>
          <w:szCs w:val="24"/>
        </w:rPr>
        <w:t xml:space="preserve"> </w:t>
      </w:r>
    </w:p>
    <w:p w14:paraId="12D5FF25" w14:textId="77777777" w:rsidR="009169EA" w:rsidRPr="009169EA" w:rsidRDefault="009169EA" w:rsidP="009169EA">
      <w:pPr>
        <w:pStyle w:val="p2"/>
        <w:ind w:left="780"/>
        <w:rPr>
          <w:rFonts w:asciiTheme="minorHAnsi" w:hAnsiTheme="minorHAnsi" w:cs="Arial"/>
          <w:sz w:val="24"/>
          <w:szCs w:val="24"/>
        </w:rPr>
      </w:pPr>
    </w:p>
    <w:p w14:paraId="2C5DBCA5" w14:textId="16B61A9A" w:rsidR="00B97499" w:rsidRDefault="00EF5AA7" w:rsidP="00B97499">
      <w:pPr>
        <w:pStyle w:val="p2"/>
        <w:numPr>
          <w:ilvl w:val="0"/>
          <w:numId w:val="1"/>
        </w:numPr>
        <w:rPr>
          <w:rStyle w:val="s1"/>
          <w:rFonts w:asciiTheme="minorHAnsi" w:hAnsiTheme="minorHAnsi" w:cs="Arial"/>
          <w:sz w:val="24"/>
          <w:szCs w:val="24"/>
        </w:rPr>
      </w:pPr>
      <w:r w:rsidRPr="003264C2">
        <w:rPr>
          <w:rStyle w:val="s1"/>
          <w:rFonts w:asciiTheme="minorHAnsi" w:hAnsiTheme="minorHAnsi" w:cs="Arial"/>
          <w:sz w:val="24"/>
          <w:szCs w:val="24"/>
        </w:rPr>
        <w:t>La arquitectura y conectividad será responsabilidad del proveedor.</w:t>
      </w:r>
    </w:p>
    <w:p w14:paraId="73D1499D" w14:textId="77777777" w:rsidR="00B97499" w:rsidRDefault="00B97499" w:rsidP="00B97499">
      <w:pPr>
        <w:pStyle w:val="Prrafodelista"/>
        <w:rPr>
          <w:rFonts w:cs="Arial"/>
        </w:rPr>
      </w:pPr>
    </w:p>
    <w:p w14:paraId="2FB1BEFE" w14:textId="2AA571A4" w:rsidR="00B97499" w:rsidRPr="00FC48BB" w:rsidRDefault="00B97499" w:rsidP="00B97499">
      <w:pPr>
        <w:pStyle w:val="p2"/>
        <w:numPr>
          <w:ilvl w:val="0"/>
          <w:numId w:val="1"/>
        </w:numPr>
        <w:rPr>
          <w:rFonts w:asciiTheme="minorHAnsi" w:hAnsiTheme="minorHAnsi" w:cs="Arial"/>
          <w:sz w:val="24"/>
          <w:szCs w:val="24"/>
        </w:rPr>
      </w:pPr>
      <w:r w:rsidRPr="00FC48BB">
        <w:rPr>
          <w:rFonts w:asciiTheme="minorHAnsi" w:hAnsiTheme="minorHAnsi" w:cs="Arial"/>
          <w:sz w:val="24"/>
          <w:szCs w:val="24"/>
        </w:rPr>
        <w:t xml:space="preserve">El sistema deberá contar con un sistema UPS de energía </w:t>
      </w:r>
      <w:proofErr w:type="spellStart"/>
      <w:r w:rsidRPr="00FC48BB">
        <w:rPr>
          <w:rFonts w:asciiTheme="minorHAnsi" w:hAnsiTheme="minorHAnsi" w:cs="Arial"/>
          <w:sz w:val="24"/>
          <w:szCs w:val="24"/>
        </w:rPr>
        <w:t>in</w:t>
      </w:r>
      <w:r w:rsidR="0066016D" w:rsidRPr="00FC48BB">
        <w:rPr>
          <w:rFonts w:asciiTheme="minorHAnsi" w:hAnsiTheme="minorHAnsi" w:cs="Arial"/>
          <w:sz w:val="24"/>
          <w:szCs w:val="24"/>
        </w:rPr>
        <w:t>in</w:t>
      </w:r>
      <w:r w:rsidRPr="00FC48BB">
        <w:rPr>
          <w:rFonts w:asciiTheme="minorHAnsi" w:hAnsiTheme="minorHAnsi" w:cs="Arial"/>
          <w:sz w:val="24"/>
          <w:szCs w:val="24"/>
        </w:rPr>
        <w:t>terrumpible</w:t>
      </w:r>
      <w:proofErr w:type="spellEnd"/>
      <w:r w:rsidRPr="00FC48BB">
        <w:rPr>
          <w:rFonts w:asciiTheme="minorHAnsi" w:hAnsiTheme="minorHAnsi" w:cs="Arial"/>
          <w:sz w:val="24"/>
          <w:szCs w:val="24"/>
        </w:rPr>
        <w:t xml:space="preserve"> </w:t>
      </w:r>
    </w:p>
    <w:p w14:paraId="4C520620" w14:textId="77777777" w:rsidR="0066016D" w:rsidRPr="00FC48BB" w:rsidRDefault="0066016D" w:rsidP="0066016D">
      <w:pPr>
        <w:pStyle w:val="Prrafodelista"/>
        <w:rPr>
          <w:rFonts w:cs="Arial"/>
        </w:rPr>
      </w:pPr>
    </w:p>
    <w:p w14:paraId="4402A70B" w14:textId="34E98B12" w:rsidR="0066016D" w:rsidRPr="00FC48BB" w:rsidRDefault="0066016D" w:rsidP="0066016D">
      <w:pPr>
        <w:pStyle w:val="Prrafodelista"/>
        <w:numPr>
          <w:ilvl w:val="0"/>
          <w:numId w:val="1"/>
        </w:numPr>
      </w:pPr>
      <w:r w:rsidRPr="00FC48BB">
        <w:t>Debe monitorear las condiciones óptimas para garantizar la conservación de los medicamentos</w:t>
      </w:r>
    </w:p>
    <w:p w14:paraId="0F1D3D30" w14:textId="77777777" w:rsidR="00B97499" w:rsidRPr="00FC48BB" w:rsidRDefault="00B97499" w:rsidP="00B97499">
      <w:pPr>
        <w:pStyle w:val="Prrafodelista"/>
        <w:rPr>
          <w:rFonts w:cs="Arial"/>
        </w:rPr>
      </w:pPr>
    </w:p>
    <w:p w14:paraId="36EDCEF3" w14:textId="2F2CE705" w:rsidR="00B97499" w:rsidRPr="00FC48BB" w:rsidRDefault="00B97499" w:rsidP="0066016D">
      <w:r w:rsidRPr="00FC48BB">
        <w:t xml:space="preserve">El equipo </w:t>
      </w:r>
      <w:r w:rsidR="0066016D" w:rsidRPr="00FC48BB">
        <w:t xml:space="preserve">deberá </w:t>
      </w:r>
      <w:r w:rsidRPr="00FC48BB">
        <w:t>recibir</w:t>
      </w:r>
      <w:r w:rsidR="0066016D" w:rsidRPr="00FC48BB">
        <w:t xml:space="preserve"> por parte del proveedor asi</w:t>
      </w:r>
      <w:r w:rsidRPr="00FC48BB">
        <w:t>stencia técnica en tiempo y forma</w:t>
      </w:r>
      <w:r w:rsidR="0066016D" w:rsidRPr="00FC48BB">
        <w:t xml:space="preserve"> </w:t>
      </w:r>
      <w:r w:rsidR="00FC48BB" w:rsidRPr="00FC48BB">
        <w:t>así</w:t>
      </w:r>
      <w:r w:rsidR="0066016D" w:rsidRPr="00FC48BB">
        <w:t xml:space="preserve"> como brindar capacitación y asistencia al </w:t>
      </w:r>
      <w:r w:rsidRPr="00FC48BB">
        <w:t>usuario de manera constante</w:t>
      </w:r>
    </w:p>
    <w:p w14:paraId="5E90A40E" w14:textId="26AA9085" w:rsidR="003264C2" w:rsidRPr="00BD1B4A" w:rsidRDefault="00E90FB2" w:rsidP="00E90FB2">
      <w:pPr>
        <w:jc w:val="both"/>
      </w:pPr>
      <w:r w:rsidRPr="00BD1B4A">
        <w:t xml:space="preserve">Los </w:t>
      </w:r>
      <w:r w:rsidR="009169EA" w:rsidRPr="00BD1B4A">
        <w:t xml:space="preserve">equipos deberán ser entregados </w:t>
      </w:r>
      <w:r w:rsidRPr="00BD1B4A">
        <w:t xml:space="preserve">e instalados y con puesta </w:t>
      </w:r>
      <w:r w:rsidR="009F43FD" w:rsidRPr="00BD1B4A">
        <w:t xml:space="preserve">en </w:t>
      </w:r>
      <w:r w:rsidR="009F43FD" w:rsidRPr="001A2740">
        <w:t>marcha</w:t>
      </w:r>
      <w:r w:rsidRPr="001A2740">
        <w:t xml:space="preserve"> </w:t>
      </w:r>
      <w:r w:rsidR="004D4161" w:rsidRPr="001A2740">
        <w:t xml:space="preserve">en un periodo no mayor a </w:t>
      </w:r>
      <w:r w:rsidR="000C3C38" w:rsidRPr="001A2740">
        <w:t>6</w:t>
      </w:r>
      <w:r w:rsidR="00BB40EE" w:rsidRPr="001A2740">
        <w:t>0</w:t>
      </w:r>
      <w:r w:rsidR="004D4161" w:rsidRPr="001A2740">
        <w:t xml:space="preserve"> días naturales al inicio de la prestación del servicio</w:t>
      </w:r>
      <w:r w:rsidR="009A2153" w:rsidRPr="001A2740">
        <w:t xml:space="preserve"> qu</w:t>
      </w:r>
      <w:r w:rsidR="00753BF2" w:rsidRPr="001A2740">
        <w:t xml:space="preserve">e será </w:t>
      </w:r>
      <w:r w:rsidR="00951825" w:rsidRPr="001A2740">
        <w:t xml:space="preserve">a partir </w:t>
      </w:r>
      <w:r w:rsidR="00E25C19">
        <w:t>01 de enero de 2025</w:t>
      </w:r>
      <w:r w:rsidR="004D4161" w:rsidRPr="001A2740">
        <w:t xml:space="preserve">, </w:t>
      </w:r>
      <w:r w:rsidRPr="001A2740">
        <w:t xml:space="preserve">en las farmacias ubicadas </w:t>
      </w:r>
      <w:r w:rsidR="00D1435A" w:rsidRPr="001A2740">
        <w:t xml:space="preserve">en </w:t>
      </w:r>
      <w:r w:rsidR="008355FA" w:rsidRPr="001A2740">
        <w:t>Hospital General de Celaya y el Hospital General de León</w:t>
      </w:r>
      <w:r w:rsidRPr="001A2740">
        <w:t>, en calidad de comodato, en las cuales ya se cuenta con espacios</w:t>
      </w:r>
      <w:r w:rsidRPr="006951DA">
        <w:t xml:space="preserve"> físicos habilitados, conexiones eléctricas y demás equipamient</w:t>
      </w:r>
      <w:r w:rsidR="008355FA" w:rsidRPr="006951DA">
        <w:t>o para su óptimo funcionamiento, debido a que dichas unidades médicas</w:t>
      </w:r>
      <w:r w:rsidR="008355FA" w:rsidRPr="00BD1B4A">
        <w:t xml:space="preserve"> son las que tienen mayor demanda de medicamentos y saturación en el surtido de recet</w:t>
      </w:r>
      <w:r w:rsidR="00004BC4" w:rsidRPr="00BD1B4A">
        <w:t>as por la cantidad de usuarios</w:t>
      </w:r>
      <w:r w:rsidR="008355FA" w:rsidRPr="00BD1B4A">
        <w:t>.</w:t>
      </w:r>
    </w:p>
    <w:p w14:paraId="2E0DB2C9" w14:textId="77777777" w:rsidR="003264C2" w:rsidRPr="003264C2" w:rsidRDefault="003264C2">
      <w:pPr>
        <w:rPr>
          <w:rFonts w:cs="Arial"/>
        </w:rPr>
      </w:pPr>
    </w:p>
    <w:sectPr w:rsidR="003264C2" w:rsidRPr="003264C2" w:rsidSect="00055B58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9EFD6E" w14:textId="77777777" w:rsidR="002912C3" w:rsidRDefault="002912C3" w:rsidP="00EF5AA7">
      <w:r>
        <w:separator/>
      </w:r>
    </w:p>
  </w:endnote>
  <w:endnote w:type="continuationSeparator" w:id="0">
    <w:p w14:paraId="76B08B6E" w14:textId="77777777" w:rsidR="002912C3" w:rsidRDefault="002912C3" w:rsidP="00EF5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6230071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74FFCE2" w14:textId="3434E0EC" w:rsidR="000F4EA7" w:rsidRDefault="000F4EA7">
            <w:pPr>
              <w:pStyle w:val="Piedepgina"/>
              <w:jc w:val="right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5F146F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5F146F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73A5C75F" w14:textId="77777777" w:rsidR="00FC3072" w:rsidRDefault="00FC3072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648FCC" w14:textId="77777777" w:rsidR="002912C3" w:rsidRDefault="002912C3" w:rsidP="00EF5AA7">
      <w:r>
        <w:separator/>
      </w:r>
    </w:p>
  </w:footnote>
  <w:footnote w:type="continuationSeparator" w:id="0">
    <w:p w14:paraId="0D172941" w14:textId="77777777" w:rsidR="002912C3" w:rsidRDefault="002912C3" w:rsidP="00EF5A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DE53A4" w14:textId="77777777" w:rsidR="005F146F" w:rsidRDefault="005F146F" w:rsidP="00EA644A">
    <w:pPr>
      <w:pStyle w:val="Encabezado"/>
      <w:jc w:val="center"/>
      <w:rPr>
        <w:b/>
        <w:lang w:val="es-ES"/>
      </w:rPr>
    </w:pPr>
    <w:r w:rsidRPr="005F146F">
      <w:rPr>
        <w:b/>
        <w:lang w:val="es-ES"/>
      </w:rPr>
      <w:t xml:space="preserve">Licitación Pública Internacional Bajo la Cobertura de Tratados Presencial </w:t>
    </w:r>
  </w:p>
  <w:p w14:paraId="0567BCB0" w14:textId="593B9E88" w:rsidR="00EA644A" w:rsidRDefault="005F146F" w:rsidP="00EA644A">
    <w:pPr>
      <w:pStyle w:val="Encabezado"/>
      <w:jc w:val="center"/>
      <w:rPr>
        <w:b/>
        <w:lang w:val="es-ES"/>
      </w:rPr>
    </w:pPr>
    <w:r w:rsidRPr="005F146F">
      <w:rPr>
        <w:b/>
        <w:lang w:val="es-ES"/>
      </w:rPr>
      <w:t>No. 40004001-024-24</w:t>
    </w:r>
  </w:p>
  <w:p w14:paraId="14CD6FDD" w14:textId="340E2CB2" w:rsidR="00EF5AA7" w:rsidRPr="003264C2" w:rsidRDefault="00EF5AA7" w:rsidP="00EA644A">
    <w:pPr>
      <w:pStyle w:val="Encabezado"/>
      <w:jc w:val="center"/>
      <w:rPr>
        <w:b/>
        <w:lang w:val="es-ES"/>
      </w:rPr>
    </w:pPr>
    <w:r w:rsidRPr="003264C2">
      <w:rPr>
        <w:b/>
        <w:lang w:val="es-ES"/>
      </w:rPr>
      <w:t>ANEXO II-3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791FC8"/>
    <w:multiLevelType w:val="hybridMultilevel"/>
    <w:tmpl w:val="CD84E9CC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56B"/>
    <w:rsid w:val="00004BC4"/>
    <w:rsid w:val="00023F30"/>
    <w:rsid w:val="00030DDD"/>
    <w:rsid w:val="00055B58"/>
    <w:rsid w:val="00057320"/>
    <w:rsid w:val="00071FAC"/>
    <w:rsid w:val="0007647A"/>
    <w:rsid w:val="000C17B5"/>
    <w:rsid w:val="000C3C38"/>
    <w:rsid w:val="000F4EA7"/>
    <w:rsid w:val="00116EA0"/>
    <w:rsid w:val="0014539F"/>
    <w:rsid w:val="00146D68"/>
    <w:rsid w:val="00153F81"/>
    <w:rsid w:val="0016147B"/>
    <w:rsid w:val="001657DA"/>
    <w:rsid w:val="001A2740"/>
    <w:rsid w:val="001B5385"/>
    <w:rsid w:val="001C5D3B"/>
    <w:rsid w:val="001D7ACA"/>
    <w:rsid w:val="001E5DEB"/>
    <w:rsid w:val="001F46A4"/>
    <w:rsid w:val="00203790"/>
    <w:rsid w:val="00210EA3"/>
    <w:rsid w:val="00213A6E"/>
    <w:rsid w:val="00270A1E"/>
    <w:rsid w:val="002912C3"/>
    <w:rsid w:val="002F3FFB"/>
    <w:rsid w:val="003264C2"/>
    <w:rsid w:val="003311A0"/>
    <w:rsid w:val="0036578D"/>
    <w:rsid w:val="0038440C"/>
    <w:rsid w:val="003935CC"/>
    <w:rsid w:val="003A3580"/>
    <w:rsid w:val="003E29C5"/>
    <w:rsid w:val="00405820"/>
    <w:rsid w:val="004721EE"/>
    <w:rsid w:val="00480158"/>
    <w:rsid w:val="004B7109"/>
    <w:rsid w:val="004D4161"/>
    <w:rsid w:val="004E2DF6"/>
    <w:rsid w:val="004F3E88"/>
    <w:rsid w:val="005570F6"/>
    <w:rsid w:val="005735DE"/>
    <w:rsid w:val="005B0A71"/>
    <w:rsid w:val="005F07F9"/>
    <w:rsid w:val="005F146F"/>
    <w:rsid w:val="00600676"/>
    <w:rsid w:val="00610F88"/>
    <w:rsid w:val="00634D70"/>
    <w:rsid w:val="006471B3"/>
    <w:rsid w:val="0066016D"/>
    <w:rsid w:val="00664684"/>
    <w:rsid w:val="006655A4"/>
    <w:rsid w:val="0067365B"/>
    <w:rsid w:val="00682FA6"/>
    <w:rsid w:val="00690D78"/>
    <w:rsid w:val="006951DA"/>
    <w:rsid w:val="006C25BF"/>
    <w:rsid w:val="006E434D"/>
    <w:rsid w:val="006E5D01"/>
    <w:rsid w:val="007015DE"/>
    <w:rsid w:val="007025D2"/>
    <w:rsid w:val="00703DF8"/>
    <w:rsid w:val="00711CAC"/>
    <w:rsid w:val="00727650"/>
    <w:rsid w:val="00730A98"/>
    <w:rsid w:val="00753BF2"/>
    <w:rsid w:val="007759A6"/>
    <w:rsid w:val="00780156"/>
    <w:rsid w:val="00790D30"/>
    <w:rsid w:val="007A6783"/>
    <w:rsid w:val="007B02E3"/>
    <w:rsid w:val="007B15C3"/>
    <w:rsid w:val="007E1E12"/>
    <w:rsid w:val="007F75B9"/>
    <w:rsid w:val="00821929"/>
    <w:rsid w:val="00834268"/>
    <w:rsid w:val="008355FA"/>
    <w:rsid w:val="00844BF3"/>
    <w:rsid w:val="0085291F"/>
    <w:rsid w:val="00864831"/>
    <w:rsid w:val="008A0B4C"/>
    <w:rsid w:val="008A1133"/>
    <w:rsid w:val="008A16E5"/>
    <w:rsid w:val="008A1A3D"/>
    <w:rsid w:val="008F4797"/>
    <w:rsid w:val="008F6730"/>
    <w:rsid w:val="009169EA"/>
    <w:rsid w:val="00942ECD"/>
    <w:rsid w:val="00951825"/>
    <w:rsid w:val="00964A01"/>
    <w:rsid w:val="009773C3"/>
    <w:rsid w:val="00982772"/>
    <w:rsid w:val="009A2153"/>
    <w:rsid w:val="009B2FA9"/>
    <w:rsid w:val="009C003B"/>
    <w:rsid w:val="009D4D03"/>
    <w:rsid w:val="009E1D3D"/>
    <w:rsid w:val="009E7EFB"/>
    <w:rsid w:val="009F43FD"/>
    <w:rsid w:val="00A448D0"/>
    <w:rsid w:val="00A44CF3"/>
    <w:rsid w:val="00A71572"/>
    <w:rsid w:val="00A8692A"/>
    <w:rsid w:val="00A86D64"/>
    <w:rsid w:val="00A96EAD"/>
    <w:rsid w:val="00AA2B0A"/>
    <w:rsid w:val="00AB4196"/>
    <w:rsid w:val="00AC2538"/>
    <w:rsid w:val="00AC3C1E"/>
    <w:rsid w:val="00AD48FD"/>
    <w:rsid w:val="00AE697E"/>
    <w:rsid w:val="00B04FCE"/>
    <w:rsid w:val="00B627F8"/>
    <w:rsid w:val="00B93E84"/>
    <w:rsid w:val="00B9418D"/>
    <w:rsid w:val="00B97499"/>
    <w:rsid w:val="00BB40EE"/>
    <w:rsid w:val="00BC3DFE"/>
    <w:rsid w:val="00BC4011"/>
    <w:rsid w:val="00BD1B4A"/>
    <w:rsid w:val="00BD5936"/>
    <w:rsid w:val="00C32B22"/>
    <w:rsid w:val="00C35302"/>
    <w:rsid w:val="00C75E3B"/>
    <w:rsid w:val="00C8241A"/>
    <w:rsid w:val="00C851D8"/>
    <w:rsid w:val="00CD69F5"/>
    <w:rsid w:val="00CE2D9D"/>
    <w:rsid w:val="00D125F0"/>
    <w:rsid w:val="00D1435A"/>
    <w:rsid w:val="00D256D9"/>
    <w:rsid w:val="00D75184"/>
    <w:rsid w:val="00D76AC7"/>
    <w:rsid w:val="00DD4A1E"/>
    <w:rsid w:val="00DD5B36"/>
    <w:rsid w:val="00DE3F6C"/>
    <w:rsid w:val="00E01D0E"/>
    <w:rsid w:val="00E14373"/>
    <w:rsid w:val="00E16D5B"/>
    <w:rsid w:val="00E25C19"/>
    <w:rsid w:val="00E521A2"/>
    <w:rsid w:val="00E600A8"/>
    <w:rsid w:val="00E75D2B"/>
    <w:rsid w:val="00E90FB2"/>
    <w:rsid w:val="00EA644A"/>
    <w:rsid w:val="00EA7BA0"/>
    <w:rsid w:val="00EB558E"/>
    <w:rsid w:val="00EF5AA7"/>
    <w:rsid w:val="00F33209"/>
    <w:rsid w:val="00F40FAD"/>
    <w:rsid w:val="00F52C27"/>
    <w:rsid w:val="00F60F47"/>
    <w:rsid w:val="00F6382D"/>
    <w:rsid w:val="00F943A7"/>
    <w:rsid w:val="00FA1DAC"/>
    <w:rsid w:val="00FC3072"/>
    <w:rsid w:val="00FC48BB"/>
    <w:rsid w:val="00FE0D91"/>
    <w:rsid w:val="00FE656B"/>
    <w:rsid w:val="00FE7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EC76D0"/>
  <w14:defaultImageDpi w14:val="32767"/>
  <w15:docId w15:val="{1FFAB054-296C-4C75-A961-25DB9C624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1">
    <w:name w:val="p1"/>
    <w:basedOn w:val="Normal"/>
    <w:rsid w:val="00FE656B"/>
    <w:rPr>
      <w:rFonts w:ascii="Tahoma" w:hAnsi="Tahoma" w:cs="Tahoma"/>
      <w:color w:val="222222"/>
      <w:sz w:val="16"/>
      <w:szCs w:val="16"/>
      <w:lang w:eastAsia="es-ES_tradnl"/>
    </w:rPr>
  </w:style>
  <w:style w:type="paragraph" w:customStyle="1" w:styleId="p2">
    <w:name w:val="p2"/>
    <w:basedOn w:val="Normal"/>
    <w:rsid w:val="00FE656B"/>
    <w:pPr>
      <w:jc w:val="both"/>
    </w:pPr>
    <w:rPr>
      <w:rFonts w:ascii="Tahoma" w:hAnsi="Tahoma" w:cs="Tahoma"/>
      <w:color w:val="222222"/>
      <w:sz w:val="16"/>
      <w:szCs w:val="16"/>
      <w:lang w:eastAsia="es-ES_tradnl"/>
    </w:rPr>
  </w:style>
  <w:style w:type="character" w:customStyle="1" w:styleId="s1">
    <w:name w:val="s1"/>
    <w:basedOn w:val="Fuentedeprrafopredeter"/>
    <w:rsid w:val="00FE656B"/>
  </w:style>
  <w:style w:type="paragraph" w:styleId="Encabezado">
    <w:name w:val="header"/>
    <w:basedOn w:val="Normal"/>
    <w:link w:val="EncabezadoCar"/>
    <w:uiPriority w:val="99"/>
    <w:unhideWhenUsed/>
    <w:rsid w:val="00EF5AA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F5AA7"/>
  </w:style>
  <w:style w:type="paragraph" w:styleId="Piedepgina">
    <w:name w:val="footer"/>
    <w:basedOn w:val="Normal"/>
    <w:link w:val="PiedepginaCar"/>
    <w:uiPriority w:val="99"/>
    <w:unhideWhenUsed/>
    <w:rsid w:val="00EF5AA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F5AA7"/>
  </w:style>
  <w:style w:type="paragraph" w:styleId="Textodeglobo">
    <w:name w:val="Balloon Text"/>
    <w:basedOn w:val="Normal"/>
    <w:link w:val="TextodegloboCar"/>
    <w:uiPriority w:val="99"/>
    <w:semiHidden/>
    <w:unhideWhenUsed/>
    <w:rsid w:val="00FC307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C3072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664684"/>
    <w:rPr>
      <w:sz w:val="18"/>
      <w:szCs w:val="18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64684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64684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64684"/>
    <w:rPr>
      <w:b/>
      <w:bCs/>
      <w:sz w:val="20"/>
      <w:szCs w:val="20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64684"/>
    <w:rPr>
      <w:b/>
      <w:bCs/>
      <w:sz w:val="20"/>
      <w:szCs w:val="20"/>
    </w:rPr>
  </w:style>
  <w:style w:type="paragraph" w:styleId="Prrafodelista">
    <w:name w:val="List Paragraph"/>
    <w:basedOn w:val="Normal"/>
    <w:uiPriority w:val="34"/>
    <w:qFormat/>
    <w:rsid w:val="009169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613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327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arturo suarez mireles</dc:creator>
  <cp:keywords/>
  <dc:description/>
  <cp:lastModifiedBy>KARINA GARCIA BARBOSA</cp:lastModifiedBy>
  <cp:revision>10</cp:revision>
  <cp:lastPrinted>2024-02-08T17:56:00Z</cp:lastPrinted>
  <dcterms:created xsi:type="dcterms:W3CDTF">2023-12-19T20:40:00Z</dcterms:created>
  <dcterms:modified xsi:type="dcterms:W3CDTF">2024-11-25T04:31:00Z</dcterms:modified>
</cp:coreProperties>
</file>